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FFFFFF" w:val="clear"/>
        </w:rPr>
        <w:t xml:space="preserve"> </w:t>
      </w:r>
      <w:r>
        <w:rPr>
          <w:rFonts w:ascii="Times New Roman" w:hAnsi="Times New Roman" w:cs="Times New Roman" w:eastAsia="Times New Roman"/>
          <w:b/>
          <w:color w:val="auto"/>
          <w:spacing w:val="0"/>
          <w:position w:val="0"/>
          <w:sz w:val="24"/>
          <w:shd w:fill="auto" w:val="clear"/>
        </w:rPr>
        <w:t xml:space="preserve">Научись сам и научи ребёнка</w:t>
      </w:r>
    </w:p>
    <w:p>
      <w:pPr>
        <w:spacing w:before="100" w:after="100" w:line="240"/>
        <w:ind w:right="0" w:left="0" w:firstLine="0"/>
        <w:jc w:val="center"/>
        <w:rPr>
          <w:rFonts w:ascii="Arial" w:hAnsi="Arial" w:cs="Arial" w:eastAsia="Arial"/>
          <w:color w:val="auto"/>
          <w:spacing w:val="0"/>
          <w:position w:val="0"/>
          <w:sz w:val="27"/>
          <w:shd w:fill="auto" w:val="clear"/>
        </w:rPr>
      </w:pPr>
      <w:r>
        <w:rPr>
          <w:rFonts w:ascii="Times New Roman" w:hAnsi="Times New Roman" w:cs="Times New Roman" w:eastAsia="Times New Roman"/>
          <w:b/>
          <w:color w:val="auto"/>
          <w:spacing w:val="0"/>
          <w:position w:val="0"/>
          <w:sz w:val="24"/>
          <w:shd w:fill="auto" w:val="clear"/>
        </w:rPr>
        <w:t xml:space="preserve">Правила поведения пешехода на дороге</w:t>
      </w:r>
    </w:p>
    <w:p>
      <w:pPr>
        <w:tabs>
          <w:tab w:val="left" w:pos="568" w:leader="none"/>
        </w:tabs>
        <w:spacing w:before="100" w:after="0" w:line="240"/>
        <w:ind w:right="0" w:left="0" w:firstLine="0"/>
        <w:jc w:val="both"/>
        <w:rPr>
          <w:rFonts w:ascii="Arial" w:hAnsi="Arial" w:cs="Arial" w:eastAsia="Arial"/>
          <w:color w:val="auto"/>
          <w:spacing w:val="0"/>
          <w:position w:val="0"/>
          <w:sz w:val="27"/>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трамвай – объедет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убеждает себя пешеход, переходя дорогу перед близко идущим транспортом. У водителя мнение насчёт пешехода совсем другое: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столб – отойдёт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br/>
        <w:t xml:space="preserve">         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зебры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pPr>
        <w:tabs>
          <w:tab w:val="left" w:pos="568" w:leader="none"/>
        </w:tabs>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Выйдя на проезжую часть</w:t>
      </w:r>
      <w:r>
        <w:rPr>
          <w:rFonts w:ascii="Times New Roman" w:hAnsi="Times New Roman" w:cs="Times New Roman" w:eastAsia="Times New Roman"/>
          <w:color w:val="auto"/>
          <w:spacing w:val="0"/>
          <w:position w:val="0"/>
          <w:sz w:val="24"/>
          <w:shd w:fill="auto" w:val="clear"/>
        </w:rPr>
        <w:t xml:space="preserve">,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Итак, вы решили перейти дорогу</w:t>
      </w:r>
      <w:r>
        <w:rPr>
          <w:rFonts w:ascii="Times New Roman" w:hAnsi="Times New Roman" w:cs="Times New Roman" w:eastAsia="Times New Roman"/>
          <w:color w:val="auto"/>
          <w:spacing w:val="0"/>
          <w:position w:val="0"/>
          <w:sz w:val="24"/>
          <w:shd w:fill="auto" w:val="clear"/>
        </w:rPr>
        <w:t xml:space="preserve">. Крепко возьмите ребёнка за руку. Осмотритесь. Подходя с ребёнком к дороге, всегда напоминайте ему главное правило безопасности: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Научите ребёнка различать шумы автобуса, грузового автомобиля, иномарки на большой скорости...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br/>
        <w:t xml:space="preserve">         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br/>
        <w:t xml:space="preserve">Никогда не стоит суетиться. Собираясь ступать на проезжую часть, но видя приближающийся автомобиль, человек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br/>
        <w:t xml:space="preserve">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br/>
        <w:t xml:space="preserve">         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